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F9" w:rsidRDefault="009211F9">
      <w:pPr>
        <w:rPr>
          <w:rFonts w:ascii="Arial" w:hAnsi="Arial" w:cs="Arial"/>
          <w:b/>
        </w:rPr>
      </w:pPr>
      <w:r w:rsidRPr="00442F4A">
        <w:rPr>
          <w:rFonts w:ascii="Arial" w:hAnsi="Arial" w:cs="Arial"/>
          <w:b/>
        </w:rPr>
        <w:t xml:space="preserve"> Werkgroep proeftuin Nieuwland: echtscheiding</w:t>
      </w:r>
      <w:r w:rsidR="00EF6B3B">
        <w:rPr>
          <w:rFonts w:ascii="Arial" w:hAnsi="Arial" w:cs="Arial"/>
          <w:b/>
        </w:rPr>
        <w:t xml:space="preserve"> 2016</w:t>
      </w:r>
    </w:p>
    <w:p w:rsidR="000C458B" w:rsidRDefault="000C458B">
      <w:pPr>
        <w:rPr>
          <w:rFonts w:ascii="Arial" w:hAnsi="Arial" w:cs="Arial"/>
          <w:b/>
        </w:rPr>
      </w:pPr>
    </w:p>
    <w:p w:rsidR="000C458B" w:rsidRPr="000C458B" w:rsidRDefault="000C458B">
      <w:pPr>
        <w:rPr>
          <w:rFonts w:ascii="Arial" w:hAnsi="Arial" w:cs="Arial"/>
        </w:rPr>
      </w:pPr>
      <w:r w:rsidRPr="000C458B">
        <w:rPr>
          <w:rFonts w:ascii="Arial" w:hAnsi="Arial" w:cs="Arial"/>
        </w:rPr>
        <w:t xml:space="preserve">Overzicht van alles wat er is voor </w:t>
      </w:r>
      <w:r>
        <w:rPr>
          <w:rFonts w:ascii="Arial" w:hAnsi="Arial" w:cs="Arial"/>
        </w:rPr>
        <w:t xml:space="preserve">(o.a.) </w:t>
      </w:r>
      <w:r w:rsidRPr="000C458B">
        <w:rPr>
          <w:rFonts w:ascii="Arial" w:hAnsi="Arial" w:cs="Arial"/>
        </w:rPr>
        <w:t>gezinnen in Nieuwland.</w:t>
      </w:r>
    </w:p>
    <w:p w:rsidR="00442F4A" w:rsidRPr="00442F4A" w:rsidRDefault="00442F4A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442F4A" w:rsidRPr="00442F4A" w:rsidTr="00442F4A">
        <w:tc>
          <w:tcPr>
            <w:tcW w:w="3005" w:type="dxa"/>
          </w:tcPr>
          <w:p w:rsidR="00442F4A" w:rsidRPr="00442F4A" w:rsidRDefault="000C4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 is er al</w:t>
            </w:r>
          </w:p>
        </w:tc>
        <w:tc>
          <w:tcPr>
            <w:tcW w:w="3006" w:type="dxa"/>
          </w:tcPr>
          <w:p w:rsidR="00442F4A" w:rsidRPr="00442F4A" w:rsidRDefault="00442F4A">
            <w:pPr>
              <w:rPr>
                <w:rFonts w:ascii="Arial" w:hAnsi="Arial" w:cs="Arial"/>
                <w:b/>
              </w:rPr>
            </w:pPr>
            <w:r w:rsidRPr="00442F4A">
              <w:rPr>
                <w:rFonts w:ascii="Arial" w:hAnsi="Arial" w:cs="Arial"/>
                <w:b/>
              </w:rPr>
              <w:t>Wanneer / beschrijving</w:t>
            </w:r>
          </w:p>
        </w:tc>
        <w:tc>
          <w:tcPr>
            <w:tcW w:w="3006" w:type="dxa"/>
          </w:tcPr>
          <w:p w:rsidR="00442F4A" w:rsidRPr="00442F4A" w:rsidRDefault="00EF6B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Mogelijkheden</w:t>
            </w:r>
          </w:p>
        </w:tc>
      </w:tr>
      <w:tr w:rsidR="00442F4A" w:rsidRPr="00442F4A" w:rsidTr="00442F4A">
        <w:tc>
          <w:tcPr>
            <w:tcW w:w="3005" w:type="dxa"/>
          </w:tcPr>
          <w:p w:rsidR="00442F4A" w:rsidRPr="00442F4A" w:rsidRDefault="00442F4A">
            <w:pPr>
              <w:rPr>
                <w:rFonts w:ascii="Arial" w:hAnsi="Arial" w:cs="Arial"/>
              </w:rPr>
            </w:pPr>
            <w:r w:rsidRPr="00442F4A">
              <w:rPr>
                <w:rFonts w:ascii="Arial" w:hAnsi="Arial" w:cs="Arial"/>
              </w:rPr>
              <w:t>Inloop echtscheiding WELZIN</w:t>
            </w:r>
            <w:r w:rsidR="009211F9">
              <w:rPr>
                <w:rFonts w:ascii="Arial" w:hAnsi="Arial" w:cs="Arial"/>
              </w:rPr>
              <w:t>.</w:t>
            </w:r>
          </w:p>
        </w:tc>
        <w:tc>
          <w:tcPr>
            <w:tcW w:w="3006" w:type="dxa"/>
          </w:tcPr>
          <w:p w:rsidR="00442F4A" w:rsidRPr="00442F4A" w:rsidRDefault="00442F4A">
            <w:pPr>
              <w:rPr>
                <w:rFonts w:ascii="Arial" w:hAnsi="Arial" w:cs="Arial"/>
              </w:rPr>
            </w:pPr>
            <w:r w:rsidRPr="00442F4A">
              <w:rPr>
                <w:rFonts w:ascii="Arial" w:hAnsi="Arial" w:cs="Arial"/>
              </w:rPr>
              <w:t>Maandagen 13.00-14.00 uur</w:t>
            </w:r>
          </w:p>
          <w:p w:rsidR="00442F4A" w:rsidRPr="00442F4A" w:rsidRDefault="00442F4A">
            <w:pPr>
              <w:rPr>
                <w:rFonts w:ascii="Arial" w:hAnsi="Arial" w:cs="Arial"/>
              </w:rPr>
            </w:pPr>
            <w:r w:rsidRPr="00442F4A">
              <w:rPr>
                <w:rFonts w:ascii="Arial" w:hAnsi="Arial" w:cs="Arial"/>
              </w:rPr>
              <w:t>Basisschool De Border</w:t>
            </w:r>
            <w:r w:rsidR="009211F9">
              <w:rPr>
                <w:rFonts w:ascii="Arial" w:hAnsi="Arial" w:cs="Arial"/>
              </w:rPr>
              <w:t>.</w:t>
            </w:r>
          </w:p>
        </w:tc>
        <w:tc>
          <w:tcPr>
            <w:tcW w:w="3006" w:type="dxa"/>
          </w:tcPr>
          <w:p w:rsidR="00442F4A" w:rsidRPr="00442F4A" w:rsidRDefault="00442F4A" w:rsidP="000C4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</w:t>
            </w:r>
            <w:r w:rsidR="000C458B">
              <w:rPr>
                <w:rFonts w:ascii="Arial" w:hAnsi="Arial" w:cs="Arial"/>
              </w:rPr>
              <w:t xml:space="preserve"> (WELZIN)</w:t>
            </w:r>
            <w:r>
              <w:rPr>
                <w:rFonts w:ascii="Arial" w:hAnsi="Arial" w:cs="Arial"/>
              </w:rPr>
              <w:t xml:space="preserve"> kijkt samen met Stadsring 51</w:t>
            </w:r>
            <w:r w:rsidR="009211F9">
              <w:rPr>
                <w:rFonts w:ascii="Arial" w:hAnsi="Arial" w:cs="Arial"/>
              </w:rPr>
              <w:t xml:space="preserve"> en praktijk pleisterplaats</w:t>
            </w:r>
            <w:r>
              <w:rPr>
                <w:rFonts w:ascii="Arial" w:hAnsi="Arial" w:cs="Arial"/>
              </w:rPr>
              <w:t xml:space="preserve"> voor meer verbinding met de inloop voor financiële vragen en met de inloop </w:t>
            </w:r>
            <w:r w:rsidR="000C458B">
              <w:rPr>
                <w:rFonts w:ascii="Arial" w:hAnsi="Arial" w:cs="Arial"/>
              </w:rPr>
              <w:t>rouwverwerking.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42F4A" w:rsidRPr="00442F4A" w:rsidTr="00442F4A">
        <w:tc>
          <w:tcPr>
            <w:tcW w:w="3005" w:type="dxa"/>
          </w:tcPr>
          <w:p w:rsidR="00442F4A" w:rsidRPr="00442F4A" w:rsidRDefault="00921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Inloop rouwverwerking (</w:t>
            </w:r>
            <w:proofErr w:type="spellStart"/>
            <w:r>
              <w:rPr>
                <w:rFonts w:ascii="Arial" w:hAnsi="Arial" w:cs="Arial"/>
              </w:rPr>
              <w:t>oa</w:t>
            </w:r>
            <w:proofErr w:type="spellEnd"/>
            <w:r>
              <w:rPr>
                <w:rFonts w:ascii="Arial" w:hAnsi="Arial" w:cs="Arial"/>
              </w:rPr>
              <w:t xml:space="preserve"> bij scheiding) voor kinderen. Praktijk Pleisterplaats </w:t>
            </w:r>
          </w:p>
        </w:tc>
        <w:tc>
          <w:tcPr>
            <w:tcW w:w="3006" w:type="dxa"/>
          </w:tcPr>
          <w:p w:rsidR="00442F4A" w:rsidRDefault="00921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211F9">
              <w:rPr>
                <w:rFonts w:ascii="Arial" w:hAnsi="Arial" w:cs="Arial"/>
                <w:vertAlign w:val="superscript"/>
              </w:rPr>
              <w:t>e</w:t>
            </w:r>
            <w:r w:rsidR="00E05F4C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E05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9211F9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9211F9">
              <w:rPr>
                <w:rFonts w:ascii="Arial" w:hAnsi="Arial" w:cs="Arial"/>
              </w:rPr>
              <w:t xml:space="preserve"> dinsdag van de maand van 10:30-12:30</w:t>
            </w:r>
            <w:r>
              <w:rPr>
                <w:rFonts w:ascii="Arial" w:hAnsi="Arial" w:cs="Arial"/>
              </w:rPr>
              <w:t>.</w:t>
            </w:r>
          </w:p>
          <w:p w:rsidR="009211F9" w:rsidRPr="009211F9" w:rsidRDefault="00921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herberg Nieuwland.</w:t>
            </w:r>
          </w:p>
        </w:tc>
        <w:tc>
          <w:tcPr>
            <w:tcW w:w="3006" w:type="dxa"/>
          </w:tcPr>
          <w:p w:rsidR="00442F4A" w:rsidRPr="00442F4A" w:rsidRDefault="00921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bovenstaande.</w:t>
            </w:r>
          </w:p>
        </w:tc>
      </w:tr>
      <w:tr w:rsidR="00442F4A" w:rsidRPr="00442F4A" w:rsidTr="00442F4A">
        <w:tc>
          <w:tcPr>
            <w:tcW w:w="3005" w:type="dxa"/>
          </w:tcPr>
          <w:p w:rsidR="00442F4A" w:rsidRDefault="00442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Inloop </w:t>
            </w:r>
            <w:r w:rsidR="009211F9">
              <w:rPr>
                <w:rFonts w:ascii="Arial" w:hAnsi="Arial" w:cs="Arial"/>
              </w:rPr>
              <w:t>geldloket</w:t>
            </w:r>
          </w:p>
          <w:p w:rsidR="00442F4A" w:rsidRPr="00442F4A" w:rsidRDefault="00442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stadsring 51</w:t>
            </w:r>
          </w:p>
        </w:tc>
        <w:tc>
          <w:tcPr>
            <w:tcW w:w="3006" w:type="dxa"/>
          </w:tcPr>
          <w:p w:rsidR="00442F4A" w:rsidRDefault="00921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Vrijdag 9.15-12.00 uur</w:t>
            </w:r>
          </w:p>
          <w:p w:rsidR="009211F9" w:rsidRPr="00442F4A" w:rsidRDefault="00921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herberg Nieuwland.</w:t>
            </w:r>
          </w:p>
        </w:tc>
        <w:tc>
          <w:tcPr>
            <w:tcW w:w="3006" w:type="dxa"/>
          </w:tcPr>
          <w:p w:rsidR="00442F4A" w:rsidRPr="00442F4A" w:rsidRDefault="00921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bovenstaande.</w:t>
            </w:r>
          </w:p>
        </w:tc>
      </w:tr>
      <w:tr w:rsidR="00442F4A" w:rsidRPr="00442F4A" w:rsidTr="00442F4A">
        <w:tc>
          <w:tcPr>
            <w:tcW w:w="3005" w:type="dxa"/>
          </w:tcPr>
          <w:p w:rsidR="00442F4A" w:rsidRPr="00442F4A" w:rsidRDefault="009211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Parentshouses</w:t>
            </w:r>
            <w:proofErr w:type="spellEnd"/>
          </w:p>
        </w:tc>
        <w:tc>
          <w:tcPr>
            <w:tcW w:w="3006" w:type="dxa"/>
          </w:tcPr>
          <w:p w:rsidR="00442F4A" w:rsidRPr="00442F4A" w:rsidRDefault="000C4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Opent in februari</w:t>
            </w:r>
            <w:r w:rsidR="000B7DEE">
              <w:rPr>
                <w:rFonts w:ascii="Arial" w:hAnsi="Arial" w:cs="Arial"/>
              </w:rPr>
              <w:t xml:space="preserve"> in Nieuwland voor rust en hulp voor ouders in scheiding. (woonvorm voor max 1 </w:t>
            </w:r>
            <w:proofErr w:type="spellStart"/>
            <w:r w:rsidR="000B7DEE">
              <w:rPr>
                <w:rFonts w:ascii="Arial" w:hAnsi="Arial" w:cs="Arial"/>
              </w:rPr>
              <w:t>jr</w:t>
            </w:r>
            <w:proofErr w:type="spellEnd"/>
            <w:r w:rsidR="000B7DEE">
              <w:rPr>
                <w:rFonts w:ascii="Arial" w:hAnsi="Arial" w:cs="Arial"/>
              </w:rPr>
              <w:t>)</w:t>
            </w:r>
          </w:p>
        </w:tc>
        <w:tc>
          <w:tcPr>
            <w:tcW w:w="3006" w:type="dxa"/>
          </w:tcPr>
          <w:p w:rsidR="00442F4A" w:rsidRPr="00442F4A" w:rsidRDefault="00442F4A">
            <w:pPr>
              <w:rPr>
                <w:rFonts w:ascii="Arial" w:hAnsi="Arial" w:cs="Arial"/>
              </w:rPr>
            </w:pPr>
          </w:p>
        </w:tc>
      </w:tr>
      <w:tr w:rsidR="000B7DEE" w:rsidRPr="00442F4A" w:rsidTr="00442F4A">
        <w:tc>
          <w:tcPr>
            <w:tcW w:w="3005" w:type="dxa"/>
          </w:tcPr>
          <w:p w:rsidR="000B7DEE" w:rsidRDefault="000B7D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Bahai</w:t>
            </w:r>
            <w:proofErr w:type="spellEnd"/>
            <w:r>
              <w:rPr>
                <w:rFonts w:ascii="Arial" w:hAnsi="Arial" w:cs="Arial"/>
              </w:rPr>
              <w:t xml:space="preserve"> gemeenschap, Arne Benjamins, als aanspreekpunt voor mensen van de gemeenschap die willen scheiden.</w:t>
            </w:r>
          </w:p>
        </w:tc>
        <w:tc>
          <w:tcPr>
            <w:tcW w:w="3006" w:type="dxa"/>
          </w:tcPr>
          <w:p w:rsidR="000B7DEE" w:rsidRDefault="000B7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jaar “rust” periode met steun van de gemeenschap, waarna gekeken wordt of er weer opgebouwd kan worden.</w:t>
            </w:r>
          </w:p>
        </w:tc>
        <w:tc>
          <w:tcPr>
            <w:tcW w:w="3006" w:type="dxa"/>
          </w:tcPr>
          <w:p w:rsidR="000B7DEE" w:rsidRDefault="000B7DEE">
            <w:pPr>
              <w:rPr>
                <w:rFonts w:ascii="Arial" w:hAnsi="Arial" w:cs="Arial"/>
              </w:rPr>
            </w:pPr>
          </w:p>
        </w:tc>
      </w:tr>
      <w:tr w:rsidR="001B00BB" w:rsidRPr="00442F4A" w:rsidTr="00442F4A">
        <w:tc>
          <w:tcPr>
            <w:tcW w:w="3005" w:type="dxa"/>
          </w:tcPr>
          <w:p w:rsidR="001B00BB" w:rsidRDefault="0094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Piep zei de muis</w:t>
            </w:r>
            <w:r w:rsidR="005C7B35">
              <w:rPr>
                <w:rFonts w:ascii="Arial" w:hAnsi="Arial" w:cs="Arial"/>
              </w:rPr>
              <w:t>, 4 tot 8 jaar</w:t>
            </w:r>
            <w:r w:rsidR="000F2344">
              <w:rPr>
                <w:rFonts w:ascii="Arial" w:hAnsi="Arial" w:cs="Arial"/>
              </w:rPr>
              <w:t>, WELZIN</w:t>
            </w:r>
          </w:p>
        </w:tc>
        <w:tc>
          <w:tcPr>
            <w:tcW w:w="3006" w:type="dxa"/>
          </w:tcPr>
          <w:p w:rsidR="001B00BB" w:rsidRDefault="001B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Herberg</w:t>
            </w:r>
          </w:p>
          <w:p w:rsidR="0094749B" w:rsidRDefault="0094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Besloten: op aanmelding</w:t>
            </w:r>
          </w:p>
        </w:tc>
        <w:tc>
          <w:tcPr>
            <w:tcW w:w="3006" w:type="dxa"/>
          </w:tcPr>
          <w:p w:rsidR="001B00BB" w:rsidRDefault="001B00BB">
            <w:pPr>
              <w:rPr>
                <w:rFonts w:ascii="Arial" w:hAnsi="Arial" w:cs="Arial"/>
              </w:rPr>
            </w:pPr>
          </w:p>
        </w:tc>
      </w:tr>
      <w:tr w:rsidR="005C7B35" w:rsidRPr="00442F4A" w:rsidTr="00442F4A">
        <w:tc>
          <w:tcPr>
            <w:tcW w:w="3005" w:type="dxa"/>
          </w:tcPr>
          <w:p w:rsidR="005C7B35" w:rsidRDefault="005C7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Billie Boem, 8 tot 12 jaar</w:t>
            </w:r>
            <w:r w:rsidR="000F2344">
              <w:rPr>
                <w:rFonts w:ascii="Arial" w:hAnsi="Arial" w:cs="Arial"/>
              </w:rPr>
              <w:t>, WELZIN</w:t>
            </w:r>
          </w:p>
        </w:tc>
        <w:tc>
          <w:tcPr>
            <w:tcW w:w="3006" w:type="dxa"/>
          </w:tcPr>
          <w:p w:rsidR="005C7B35" w:rsidRDefault="005C7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Herberg</w:t>
            </w:r>
          </w:p>
          <w:p w:rsidR="005C7B35" w:rsidRDefault="005C7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Besloten: op aanmelding</w:t>
            </w:r>
          </w:p>
        </w:tc>
        <w:tc>
          <w:tcPr>
            <w:tcW w:w="3006" w:type="dxa"/>
          </w:tcPr>
          <w:p w:rsidR="005C7B35" w:rsidRDefault="005C7B35">
            <w:pPr>
              <w:rPr>
                <w:rFonts w:ascii="Arial" w:hAnsi="Arial" w:cs="Arial"/>
              </w:rPr>
            </w:pPr>
          </w:p>
        </w:tc>
      </w:tr>
      <w:tr w:rsidR="00EF6B3B" w:rsidRPr="00442F4A" w:rsidTr="00442F4A">
        <w:tc>
          <w:tcPr>
            <w:tcW w:w="3005" w:type="dxa"/>
          </w:tcPr>
          <w:p w:rsidR="00EF6B3B" w:rsidRDefault="00EF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 Café</w:t>
            </w:r>
          </w:p>
        </w:tc>
        <w:tc>
          <w:tcPr>
            <w:tcW w:w="3006" w:type="dxa"/>
          </w:tcPr>
          <w:p w:rsidR="004D4E15" w:rsidRDefault="004D4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 Plons KDV</w:t>
            </w:r>
          </w:p>
          <w:p w:rsidR="004D4E15" w:rsidRDefault="004D4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D4E15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woensdag van de maand</w:t>
            </w:r>
          </w:p>
        </w:tc>
        <w:tc>
          <w:tcPr>
            <w:tcW w:w="3006" w:type="dxa"/>
          </w:tcPr>
          <w:p w:rsidR="00EF6B3B" w:rsidRDefault="004D4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Samenwerking met de inloop voor ouders van de herberg zodat ze thema’s kunnen afstemmen of aanbieden</w:t>
            </w:r>
          </w:p>
        </w:tc>
      </w:tr>
      <w:tr w:rsidR="00EF6B3B" w:rsidRPr="00442F4A" w:rsidTr="00442F4A">
        <w:tc>
          <w:tcPr>
            <w:tcW w:w="3005" w:type="dxa"/>
          </w:tcPr>
          <w:p w:rsidR="00EF6B3B" w:rsidRDefault="00EF6B3B" w:rsidP="00EF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Ontmoeting ouders en kinderen</w:t>
            </w:r>
          </w:p>
        </w:tc>
        <w:tc>
          <w:tcPr>
            <w:tcW w:w="3006" w:type="dxa"/>
          </w:tcPr>
          <w:p w:rsidR="000C458B" w:rsidRDefault="000C4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Herberg</w:t>
            </w:r>
          </w:p>
          <w:p w:rsidR="00EF6B3B" w:rsidRDefault="000F2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Woensdag</w:t>
            </w:r>
            <w:r w:rsidR="000C458B">
              <w:rPr>
                <w:rFonts w:ascii="Arial" w:hAnsi="Arial" w:cs="Arial"/>
              </w:rPr>
              <w:t xml:space="preserve"> 8.30-9.30 uur</w:t>
            </w:r>
          </w:p>
        </w:tc>
        <w:tc>
          <w:tcPr>
            <w:tcW w:w="3006" w:type="dxa"/>
          </w:tcPr>
          <w:p w:rsidR="00EF6B3B" w:rsidRDefault="000D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bovenstaande</w:t>
            </w:r>
          </w:p>
        </w:tc>
      </w:tr>
      <w:tr w:rsidR="00EF6B3B" w:rsidRPr="00442F4A" w:rsidTr="00442F4A">
        <w:tc>
          <w:tcPr>
            <w:tcW w:w="3005" w:type="dxa"/>
          </w:tcPr>
          <w:p w:rsidR="00EF6B3B" w:rsidRDefault="000F2344" w:rsidP="004D4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Huiswerk begeleiding voor kinderen waar </w:t>
            </w:r>
            <w:r w:rsidR="004D4E15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financiële middelen ontbreken.</w:t>
            </w:r>
          </w:p>
        </w:tc>
        <w:tc>
          <w:tcPr>
            <w:tcW w:w="3006" w:type="dxa"/>
          </w:tcPr>
          <w:p w:rsidR="00EF6B3B" w:rsidRDefault="000F2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Herberg</w:t>
            </w:r>
          </w:p>
          <w:p w:rsidR="000F2344" w:rsidRDefault="000F2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Dinsdag en woensdag 15.30-17.00 uur</w:t>
            </w:r>
          </w:p>
        </w:tc>
        <w:tc>
          <w:tcPr>
            <w:tcW w:w="3006" w:type="dxa"/>
          </w:tcPr>
          <w:p w:rsidR="00EF6B3B" w:rsidRDefault="00EF6B3B">
            <w:pPr>
              <w:rPr>
                <w:rFonts w:ascii="Arial" w:hAnsi="Arial" w:cs="Arial"/>
              </w:rPr>
            </w:pPr>
          </w:p>
        </w:tc>
      </w:tr>
    </w:tbl>
    <w:p w:rsidR="00442F4A" w:rsidRPr="00442F4A" w:rsidRDefault="00442F4A">
      <w:pPr>
        <w:rPr>
          <w:rFonts w:ascii="Arial" w:hAnsi="Arial" w:cs="Arial"/>
        </w:rPr>
      </w:pPr>
    </w:p>
    <w:p w:rsidR="00442F4A" w:rsidRDefault="00442F4A">
      <w:pPr>
        <w:rPr>
          <w:rFonts w:ascii="Arial" w:hAnsi="Arial" w:cs="Arial"/>
          <w:b/>
        </w:rPr>
      </w:pPr>
      <w:bookmarkStart w:id="0" w:name="_GoBack"/>
      <w:bookmarkEnd w:id="0"/>
      <w:r w:rsidRPr="00442F4A">
        <w:rPr>
          <w:rFonts w:ascii="Arial" w:hAnsi="Arial" w:cs="Arial"/>
          <w:b/>
        </w:rPr>
        <w:t xml:space="preserve">Wat zijn </w:t>
      </w:r>
      <w:r w:rsidR="000C458B">
        <w:rPr>
          <w:rFonts w:ascii="Arial" w:hAnsi="Arial" w:cs="Arial"/>
          <w:b/>
        </w:rPr>
        <w:t xml:space="preserve">besproken </w:t>
      </w:r>
      <w:r w:rsidRPr="00442F4A">
        <w:rPr>
          <w:rFonts w:ascii="Arial" w:hAnsi="Arial" w:cs="Arial"/>
          <w:b/>
        </w:rPr>
        <w:t>mogelijkheden</w:t>
      </w:r>
      <w:r w:rsidR="000C458B">
        <w:rPr>
          <w:rFonts w:ascii="Arial" w:hAnsi="Arial" w:cs="Arial"/>
          <w:b/>
        </w:rPr>
        <w:t xml:space="preserve"> n.a.v. input ervaringsdeskundigen</w:t>
      </w:r>
      <w:r w:rsidRPr="00442F4A">
        <w:rPr>
          <w:rFonts w:ascii="Arial" w:hAnsi="Arial" w:cs="Arial"/>
          <w:b/>
        </w:rPr>
        <w:t>?</w:t>
      </w:r>
    </w:p>
    <w:p w:rsidR="000F2344" w:rsidRDefault="000F2344" w:rsidP="00E05F4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 wordt voor</w:t>
      </w:r>
      <w:r w:rsidR="004D4E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en nazorg gemist.</w:t>
      </w:r>
    </w:p>
    <w:p w:rsidR="000F2344" w:rsidRDefault="000F2344" w:rsidP="000F23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 is al veel maar dit is onbekend, dat delen is een actie voor 2017, het kenbaar maken bij professionals zoals huisartsen maar vooral ook in de wijk voor inwoners zelf</w:t>
      </w:r>
      <w:r w:rsidR="004D4E15">
        <w:rPr>
          <w:rFonts w:ascii="Arial" w:hAnsi="Arial" w:cs="Arial"/>
        </w:rPr>
        <w:t xml:space="preserve"> is van belang</w:t>
      </w:r>
      <w:r>
        <w:rPr>
          <w:rFonts w:ascii="Arial" w:hAnsi="Arial" w:cs="Arial"/>
        </w:rPr>
        <w:t>.</w:t>
      </w:r>
    </w:p>
    <w:p w:rsidR="004D4E15" w:rsidRPr="004D4E15" w:rsidRDefault="004D4E15" w:rsidP="004D4E1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de PR kan benoemd worden dat het gaat om vragen voor, tijdens maar ook na een scheiding tijdens de inloop. </w:t>
      </w:r>
    </w:p>
    <w:p w:rsidR="004D4E15" w:rsidRPr="000F2344" w:rsidRDefault="000D15CA" w:rsidP="000F23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Meer e</w:t>
      </w:r>
      <w:r w:rsidR="004D4E15">
        <w:rPr>
          <w:rFonts w:ascii="Arial" w:hAnsi="Arial" w:cs="Arial"/>
        </w:rPr>
        <w:t>rvaringsdeskundigen en betrokken wijkbewoners vragen om mee te denken over de nazorg, wat is er meer nodig?</w:t>
      </w:r>
    </w:p>
    <w:p w:rsidR="00E05F4C" w:rsidRDefault="00E05F4C" w:rsidP="00E05F4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Inloop momenten aan elkaar koppelen</w:t>
      </w:r>
      <w:r w:rsidR="000D15CA">
        <w:rPr>
          <w:rFonts w:ascii="Arial" w:hAnsi="Arial" w:cs="Arial"/>
        </w:rPr>
        <w:t xml:space="preserve"> (1 locatie en tijd)</w:t>
      </w:r>
      <w:r>
        <w:rPr>
          <w:rFonts w:ascii="Arial" w:hAnsi="Arial" w:cs="Arial"/>
        </w:rPr>
        <w:t xml:space="preserve"> zorgt voor meer </w:t>
      </w:r>
      <w:r w:rsidR="001B00BB">
        <w:rPr>
          <w:rFonts w:ascii="Arial" w:hAnsi="Arial" w:cs="Arial"/>
        </w:rPr>
        <w:t>informatie</w:t>
      </w:r>
      <w:r w:rsidR="0094749B">
        <w:rPr>
          <w:rFonts w:ascii="Arial" w:hAnsi="Arial" w:cs="Arial"/>
        </w:rPr>
        <w:t>mogelijkheid</w:t>
      </w:r>
      <w:r w:rsidR="001B00BB">
        <w:rPr>
          <w:rFonts w:ascii="Arial" w:hAnsi="Arial" w:cs="Arial"/>
        </w:rPr>
        <w:t xml:space="preserve"> voor bezoekers op 1 plek. Hier kunn</w:t>
      </w:r>
      <w:r w:rsidR="0094749B">
        <w:rPr>
          <w:rFonts w:ascii="Arial" w:hAnsi="Arial" w:cs="Arial"/>
        </w:rPr>
        <w:t>en inwoners</w:t>
      </w:r>
      <w:r w:rsidR="001B00BB">
        <w:rPr>
          <w:rFonts w:ascii="Arial" w:hAnsi="Arial" w:cs="Arial"/>
        </w:rPr>
        <w:t xml:space="preserve"> hun vrage</w:t>
      </w:r>
      <w:r w:rsidR="000D15CA">
        <w:rPr>
          <w:rFonts w:ascii="Arial" w:hAnsi="Arial" w:cs="Arial"/>
        </w:rPr>
        <w:t>n stellen en informatie halen, over</w:t>
      </w:r>
      <w:r>
        <w:rPr>
          <w:rFonts w:ascii="Arial" w:hAnsi="Arial" w:cs="Arial"/>
        </w:rPr>
        <w:t xml:space="preserve"> scheidingsvragen, vragen over je kind en vragen rondom financiën. </w:t>
      </w:r>
    </w:p>
    <w:p w:rsidR="00E05F4C" w:rsidRDefault="00E05F4C" w:rsidP="00E05F4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Er is een wens voor een laagdrempelige ontmoeting voor gescheiden ouders, waarbij eventueel een thema kan worden besproken (Financiën, omgang, opa/oma/netwerk, kinderen) maar ontmoeting centraal staat. </w:t>
      </w:r>
      <w:r w:rsidR="000F2344">
        <w:rPr>
          <w:rFonts w:ascii="Arial" w:hAnsi="Arial" w:cs="Arial"/>
        </w:rPr>
        <w:t>Aansluiting bij wat er al is</w:t>
      </w:r>
      <w:r w:rsidR="004D4E15">
        <w:rPr>
          <w:rFonts w:ascii="Arial" w:hAnsi="Arial" w:cs="Arial"/>
        </w:rPr>
        <w:t>?</w:t>
      </w:r>
      <w:r w:rsidR="000F2344">
        <w:rPr>
          <w:rFonts w:ascii="Arial" w:hAnsi="Arial" w:cs="Arial"/>
        </w:rPr>
        <w:t xml:space="preserve"> </w:t>
      </w:r>
    </w:p>
    <w:p w:rsidR="00E05F4C" w:rsidRPr="0094749B" w:rsidRDefault="00E05F4C" w:rsidP="009474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ouderavonden op scholen zou het thema ook een onderwerp kunnen zijn. </w:t>
      </w:r>
      <w:r w:rsidR="001E2366">
        <w:rPr>
          <w:rFonts w:ascii="Arial" w:hAnsi="Arial" w:cs="Arial"/>
        </w:rPr>
        <w:t xml:space="preserve">Ook voor leraren. </w:t>
      </w:r>
      <w:r w:rsidR="001B00BB" w:rsidRPr="0094749B">
        <w:rPr>
          <w:rFonts w:ascii="Arial" w:hAnsi="Arial" w:cs="Arial"/>
        </w:rPr>
        <w:t>Via ABC kunnen we kijken wat de mogelijkheden zijn om een aanpak vorm te geven</w:t>
      </w:r>
      <w:r w:rsidR="0094749B">
        <w:rPr>
          <w:rFonts w:ascii="Arial" w:hAnsi="Arial" w:cs="Arial"/>
        </w:rPr>
        <w:t>. B</w:t>
      </w:r>
      <w:r w:rsidR="000D15CA">
        <w:rPr>
          <w:rFonts w:ascii="Arial" w:hAnsi="Arial" w:cs="Arial"/>
        </w:rPr>
        <w:t>ijvoorbeeld dat alle</w:t>
      </w:r>
      <w:r w:rsidR="001B00BB" w:rsidRPr="0094749B">
        <w:rPr>
          <w:rFonts w:ascii="Arial" w:hAnsi="Arial" w:cs="Arial"/>
        </w:rPr>
        <w:t xml:space="preserve"> kinderen die een scheiding meemaken een stukje “lesprogramma” aangeboden krijgen en dat dit gewoon hoort bij het beleid van ABC in Nieuwland. (bijvoorbeeld Kies</w:t>
      </w:r>
      <w:r w:rsidR="000D15CA">
        <w:rPr>
          <w:rFonts w:ascii="Arial" w:hAnsi="Arial" w:cs="Arial"/>
        </w:rPr>
        <w:t>groep</w:t>
      </w:r>
      <w:r w:rsidR="001B00BB" w:rsidRPr="0094749B">
        <w:rPr>
          <w:rFonts w:ascii="Arial" w:hAnsi="Arial" w:cs="Arial"/>
        </w:rPr>
        <w:t>)</w:t>
      </w:r>
    </w:p>
    <w:p w:rsidR="000D15CA" w:rsidRDefault="000D15CA" w:rsidP="000F23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DOEL: Een wijk</w:t>
      </w:r>
      <w:r w:rsidR="001B00BB">
        <w:rPr>
          <w:rFonts w:ascii="Arial" w:hAnsi="Arial" w:cs="Arial"/>
        </w:rPr>
        <w:t xml:space="preserve"> waarin er naar elkaar wordt omgekeken en waarbij het netwerk zich ook bet</w:t>
      </w:r>
      <w:r w:rsidR="0094749B">
        <w:rPr>
          <w:rFonts w:ascii="Arial" w:hAnsi="Arial" w:cs="Arial"/>
        </w:rPr>
        <w:t xml:space="preserve">rokken </w:t>
      </w:r>
      <w:r w:rsidR="001B00BB">
        <w:rPr>
          <w:rFonts w:ascii="Arial" w:hAnsi="Arial" w:cs="Arial"/>
        </w:rPr>
        <w:t>voelt</w:t>
      </w:r>
      <w:r w:rsidR="0094749B">
        <w:rPr>
          <w:rFonts w:ascii="Arial" w:hAnsi="Arial" w:cs="Arial"/>
        </w:rPr>
        <w:t>, buren, familie, maar ook verenigingen</w:t>
      </w:r>
      <w:r w:rsidR="001B00BB">
        <w:rPr>
          <w:rFonts w:ascii="Arial" w:hAnsi="Arial" w:cs="Arial"/>
        </w:rPr>
        <w:t xml:space="preserve">. Bijvoorbeeld dat </w:t>
      </w:r>
      <w:r w:rsidR="0094749B">
        <w:rPr>
          <w:rFonts w:ascii="Arial" w:hAnsi="Arial" w:cs="Arial"/>
        </w:rPr>
        <w:t>verenigingen</w:t>
      </w:r>
      <w:r w:rsidR="001B00BB">
        <w:rPr>
          <w:rFonts w:ascii="Arial" w:hAnsi="Arial" w:cs="Arial"/>
        </w:rPr>
        <w:t xml:space="preserve"> betrokken zijn bij wat er </w:t>
      </w:r>
      <w:r w:rsidR="0094749B">
        <w:rPr>
          <w:rFonts w:ascii="Arial" w:hAnsi="Arial" w:cs="Arial"/>
        </w:rPr>
        <w:t>in de wi</w:t>
      </w:r>
      <w:r>
        <w:rPr>
          <w:rFonts w:ascii="Arial" w:hAnsi="Arial" w:cs="Arial"/>
        </w:rPr>
        <w:t>j</w:t>
      </w:r>
      <w:r w:rsidR="0094749B">
        <w:rPr>
          <w:rFonts w:ascii="Arial" w:hAnsi="Arial" w:cs="Arial"/>
        </w:rPr>
        <w:t xml:space="preserve">k </w:t>
      </w:r>
      <w:r w:rsidR="001B00BB">
        <w:rPr>
          <w:rFonts w:ascii="Arial" w:hAnsi="Arial" w:cs="Arial"/>
        </w:rPr>
        <w:t xml:space="preserve">is rondom scheidingen, en </w:t>
      </w:r>
      <w:r>
        <w:rPr>
          <w:rFonts w:ascii="Arial" w:hAnsi="Arial" w:cs="Arial"/>
        </w:rPr>
        <w:t xml:space="preserve">ook </w:t>
      </w:r>
      <w:r w:rsidR="001B00BB">
        <w:rPr>
          <w:rFonts w:ascii="Arial" w:hAnsi="Arial" w:cs="Arial"/>
        </w:rPr>
        <w:t xml:space="preserve">informatie kunnen verstrekken. Zij zien veel gezinnen en kinderen, net als de scholen en </w:t>
      </w:r>
      <w:proofErr w:type="spellStart"/>
      <w:r w:rsidR="001B00BB">
        <w:rPr>
          <w:rFonts w:ascii="Arial" w:hAnsi="Arial" w:cs="Arial"/>
        </w:rPr>
        <w:t>bso’s</w:t>
      </w:r>
      <w:proofErr w:type="spellEnd"/>
      <w:r w:rsidR="001B00BB">
        <w:rPr>
          <w:rFonts w:ascii="Arial" w:hAnsi="Arial" w:cs="Arial"/>
        </w:rPr>
        <w:t xml:space="preserve">. ( </w:t>
      </w:r>
      <w:r w:rsidR="001B00BB" w:rsidRPr="001B00BB">
        <w:rPr>
          <w:rFonts w:ascii="Arial" w:hAnsi="Arial" w:cs="Arial"/>
        </w:rPr>
        <w:t>Train de trainer zou</w:t>
      </w:r>
      <w:r w:rsidR="0094749B">
        <w:rPr>
          <w:rFonts w:ascii="Arial" w:hAnsi="Arial" w:cs="Arial"/>
        </w:rPr>
        <w:t xml:space="preserve"> zelfs</w:t>
      </w:r>
      <w:r w:rsidR="001B00BB">
        <w:rPr>
          <w:rFonts w:ascii="Arial" w:hAnsi="Arial" w:cs="Arial"/>
        </w:rPr>
        <w:t xml:space="preserve"> bijvoorbeeld</w:t>
      </w:r>
      <w:r w:rsidR="001B00BB" w:rsidRPr="001B00BB">
        <w:rPr>
          <w:rFonts w:ascii="Arial" w:hAnsi="Arial" w:cs="Arial"/>
        </w:rPr>
        <w:t xml:space="preserve"> ingezet kunnen worden bij ASC Nieuwland. </w:t>
      </w:r>
      <w:r w:rsidR="001B00BB">
        <w:rPr>
          <w:rFonts w:ascii="Arial" w:hAnsi="Arial" w:cs="Arial"/>
        </w:rPr>
        <w:t>Zodat ook de trainers handvatten hebben. )</w:t>
      </w:r>
      <w:r>
        <w:rPr>
          <w:rFonts w:ascii="Arial" w:hAnsi="Arial" w:cs="Arial"/>
        </w:rPr>
        <w:t xml:space="preserve"> </w:t>
      </w:r>
    </w:p>
    <w:p w:rsidR="000D15CA" w:rsidRPr="000D15CA" w:rsidRDefault="000D15CA" w:rsidP="000F23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Verhalen delen op Iris is genoemd zodat men in de wijk ziet dat ze in een situatie zoals scheiden niet alleen zijn. Lotgenotencontact is ook genoemd</w:t>
      </w:r>
    </w:p>
    <w:p w:rsidR="000D15CA" w:rsidRDefault="000D15CA" w:rsidP="000F2344">
      <w:pPr>
        <w:rPr>
          <w:rFonts w:ascii="Arial" w:hAnsi="Arial" w:cs="Arial"/>
          <w:b/>
        </w:rPr>
      </w:pPr>
    </w:p>
    <w:p w:rsidR="0094749B" w:rsidRDefault="0094749B" w:rsidP="000C458B">
      <w:pPr>
        <w:rPr>
          <w:rFonts w:ascii="Arial" w:hAnsi="Arial" w:cs="Arial"/>
        </w:rPr>
      </w:pPr>
    </w:p>
    <w:p w:rsidR="000B7DEE" w:rsidRDefault="000B7DEE" w:rsidP="000C458B">
      <w:pPr>
        <w:rPr>
          <w:rFonts w:ascii="Arial" w:hAnsi="Arial" w:cs="Arial"/>
        </w:rPr>
      </w:pPr>
    </w:p>
    <w:p w:rsidR="000B7DEE" w:rsidRPr="000C458B" w:rsidRDefault="000B7DEE" w:rsidP="000C458B">
      <w:pPr>
        <w:rPr>
          <w:rFonts w:ascii="Arial" w:hAnsi="Arial" w:cs="Arial"/>
        </w:rPr>
      </w:pPr>
    </w:p>
    <w:sectPr w:rsidR="000B7DEE" w:rsidRPr="000C458B" w:rsidSect="00747B3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F24"/>
    <w:multiLevelType w:val="hybridMultilevel"/>
    <w:tmpl w:val="BEC2CE4C"/>
    <w:lvl w:ilvl="0" w:tplc="3C4EC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6632B"/>
    <w:multiLevelType w:val="hybridMultilevel"/>
    <w:tmpl w:val="3EC44336"/>
    <w:lvl w:ilvl="0" w:tplc="C8027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A"/>
    <w:rsid w:val="000B7DEE"/>
    <w:rsid w:val="000C458B"/>
    <w:rsid w:val="000D15CA"/>
    <w:rsid w:val="000F2344"/>
    <w:rsid w:val="001B00BB"/>
    <w:rsid w:val="001E2366"/>
    <w:rsid w:val="002129D2"/>
    <w:rsid w:val="00442F4A"/>
    <w:rsid w:val="004D4E15"/>
    <w:rsid w:val="005C7B35"/>
    <w:rsid w:val="006221F0"/>
    <w:rsid w:val="00747B33"/>
    <w:rsid w:val="009211F9"/>
    <w:rsid w:val="0094749B"/>
    <w:rsid w:val="00D03C43"/>
    <w:rsid w:val="00DF13CD"/>
    <w:rsid w:val="00E05F4C"/>
    <w:rsid w:val="00EA16F0"/>
    <w:rsid w:val="00EF6B3B"/>
    <w:rsid w:val="00EF6D9D"/>
    <w:rsid w:val="00F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5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7DEE"/>
    <w:rPr>
      <w:color w:val="0563C1" w:themeColor="hyperlink"/>
      <w:u w:val="single"/>
    </w:rPr>
  </w:style>
  <w:style w:type="character" w:customStyle="1" w:styleId="cloakedemail">
    <w:name w:val="cloaked_email"/>
    <w:basedOn w:val="Standaardalinea-lettertype"/>
    <w:rsid w:val="000F2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5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7DEE"/>
    <w:rPr>
      <w:color w:val="0563C1" w:themeColor="hyperlink"/>
      <w:u w:val="single"/>
    </w:rPr>
  </w:style>
  <w:style w:type="character" w:customStyle="1" w:styleId="cloakedemail">
    <w:name w:val="cloaked_email"/>
    <w:basedOn w:val="Standaardalinea-lettertype"/>
    <w:rsid w:val="000F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Beweging 3.0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van Dillen</dc:creator>
  <cp:lastModifiedBy>Han Kiela</cp:lastModifiedBy>
  <cp:revision>2</cp:revision>
  <dcterms:created xsi:type="dcterms:W3CDTF">2017-01-12T19:56:00Z</dcterms:created>
  <dcterms:modified xsi:type="dcterms:W3CDTF">2017-01-12T19:56:00Z</dcterms:modified>
</cp:coreProperties>
</file>